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3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81" text:style-name="Internet_20_link" text:visited-style-name="Visited_20_Internet_20_Link">
              <text:span text:style-name="ListLabel_20_28">
                <text:span text:style-name="T8">1 11. november 2023 - Raad 19 december 2023</text:span>
              </text:span>
            </text:a>
          </text:p>
        </text:list-item>
        <text:list-item>
          <text:p text:style-name="P2" loext:marker-style-name="T5">
            <text:a xlink:type="simple" xlink:href="#280" text:style-name="Internet_20_link" text:visited-style-name="Visited_20_Internet_20_Link">
              <text:span text:style-name="ListLabel_20_28">
                <text:span text:style-name="T8">2 10. oktober 2023 - Raad 19 december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1"/>
        11. november 2023 - Raad 19 december 2023
        <text:bookmark-end text:name="28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08-12-2023 11:15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D-01 WerkwIJSS Schoon - Statutenwijziging 2024 WerkwIJSS Schoon - 20231101_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WerkwIJSS-Schoon-Statutenwijziging-2024-WerkwIJSS-Schoon-2023110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De Goede Zaak - Oproep Grip op Asiel - 20231103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De-Goede-Zaak-Oproep-Grip-op-Asiel-202311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Inwoner - Begraafplaatsen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Inwoner-Begraafplaatsen-202311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G-D-01 VRU - Kaders begroting 2025 en geactualiseerde begroting 2024 - 20231120_Geredigeerd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VRU-Kaders-begroting-2025-en-geactualiseerde-begroting-2024-20231120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Platvorm OOV - Orange The World - Veilig over straat - Stop straatintimidatie - 20231127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Platvorm-OOV-Orange-The-World-Veilig-over-straat-Stop-straatintimidatie-202311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F-01 College van B&amp;amp;W - Memo CEO Wmo-begeleiding en Jeugdhulp 2022 - 20231127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Memo-CEO-Wmo-begeleiding-en-Jeugdhulp-2022-2023112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A-05 HISWA-RECRON - Reactie Toeristen- en Watertoeristenbelasting - 20231130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HISWA-RECRON-Reactie-Toeristen-en-Watertoeristenbelasting-202311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VNG - Lbr. 23_049 - Derde nazending Najaars ALV 1 december 2023 - 20231127_Geredigeerd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3-049-Derde-nazending-Najaars-ALV-1-december-2023-20231127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VNG - Lbr.23_048 - Tweede nazending Najaars ALV 1 december 2023 - 20231124_Geredigeerd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3-048-Tweede-nazending-Najaars-ALV-1-december-2023-2023112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VNG - Lbr.23_047 - Eerste nazending Najaars ALV 1 december 2023 - 20231122_Geredigeerd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3-047-Eerste-nazending-Najaars-ALV-1-december-2023-20231122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VNG - Lbr. 23_046 - Geen andere kandidaten voor vacatures VNG-bestuur en -commissies - 20231117_Geredigeerd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NG-Lbr-23-046-Geen-andere-kandidaten-voor-vacatures-VNG-bestuur-en-commissies-20231117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A-10 VNG - Lbr. 23_045 - VNG data-analyse houdbaarheid Wmo en Jeugdwet - 20231115_Geredigeerd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3-045-VNG-data-analyse-houdbaarheid-Wmo-en-Jeugdwet-20231115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A-11 VNG - Lbr. 23_041 - Wijziging Model-APV (najaar 2023)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799,03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Lbr-23-041-Wijziging-Model-APV-najaar-2023-20231107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B-01 Organisatie Vechtse Plussers - Diverse vragen n.a.v. Gast van de Raad - 20231110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Organisatie-Vechtse-Plussers-Diverse-vragen-n-a-v-Gast-van-de-Raad-2023111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Lijst ingekomen stukken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november-2023-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0"/>
        10. oktober 2023 - Raad 19 december 2023
        <text:bookmark-end text:name="280"/>
      </text:h>
      <text:p text:style-name="P27">
        <draw:frame draw:style-name="fr2" draw:name="Image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07-12-2023 12:56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F-02 College van B&amp;amp;W - Interbestuurlijk toezicht - Rapportage - 20231025
              <text:span text:style-name="T3"/>
            </text:p>
            <text:p text:style-name="P7"/>
          </table:table-cell>
          <table:table-cell table:style-name="Table6.A2" office:value-type="string">
            <text:p text:style-name="P8">25-10-2023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2-College-van-B-W-Interbestuurlijk-toezicht-Rapportage-20231025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F-01 College van B&amp;amp;W - Interbestuurlijk toezicht provincie Utrecht – Beoordeling uitvoering omgevingsrecht 2021-2022 en Archiefwet 2020-2022 - 20231025_Geredigeerd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25-10-2023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5,39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Interbestuurlijk-toezicht-provincie-Utrecht-Beoordeling-uitvoering-omgevingsrecht-2021-2022-en-Archiefwet-2020-2022-20231025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Provincie Utrecht - Afschrift toezichtbrief IBT huisvesting vergunninghouders eerste helft 2023 gemeente Stichtse Vecht - 20231030_Geredigeerd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02-11-2023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Provincie-Utrecht-Afschrift-toezichtbrief-IBT-huisvesting-vergunninghouders-eerste-helft-2023-gemeente-Stichtse-Vecht-20231030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VNG - Lbr. 23_039 - Bekendmaking voorgedragen kandidaten VNG-bestuur en -commissies - 20231027_Geredigeerd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VNG-Lbr-23-039-Bekendmaking-voorgedragen-kandidaten-VNG-bestuur-en-commissies-20231027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Lijst ingekomen stukken 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oktober-2023-1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44" meta:object-count="0" meta:page-count="4" meta:paragraph-count="155" meta:word-count="457" meta:character-count="2907" meta:non-whitespace-character-count="2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