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8" text:style-name="Internet_20_link" text:visited-style-name="Visited_20_Internet_20_Link">
              <text:span text:style-name="ListLabel_20_28">
                <text:span text:style-name="T8">1 05 - mei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8"/>
        05 - mei 2019
        <text:bookmark-end text:name="1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Sociale Alliantie - Energietransitie, maatregelelen tegen energiekloof
              <text:span text:style-name="T3"/>
            </text:p>
            <text:p text:style-name="P7"/>
          </table:table-cell>
          <table:table-cell table:style-name="Table4.A2" office:value-type="string">
            <text:p text:style-name="P8">10-05-2019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ociale-Alliantie-Energietransitie-maatregelelen-tegen-energiekloo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Stichting Nederlandse Haarden- en KachelbrancheRapport Basis voor beleid houtrookoverlast en luchtkwaliteit -20190513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Stichting-Nederlandse-Haarden-en-KachelbrancheRapport-Basis-voor-beleid-houtrookoverlast-en-luchtkwaliteit-201905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B-01 Winkeliersvereniging Breukelen - Reactie op herontwikkeling Hazeslinger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14-05-2019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Winkeliersvereniging-Breukelen-Reactie-op-herontwikkeling-Hazeslinger-Breuk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G-01 OdrU - jaarverslag 2018 - 20190515
              <text:span text:style-name="T3"/>
            </text:p>
            <text:p text:style-name="P7"/>
          </table:table-cell>
          <table:table-cell table:style-name="Table4.A2" office:value-type="string">
            <text:p text:style-name="P8">15-05-2019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drU-jaarverslag-2018-201905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B-02 SP afdeling Stichtse Vecht - Brief aan provincie en gemeente over zonneweilanden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SP-afdeling-Stichtse-Vecht-Brief-aan-provincie-en-gemeente-over-zonneweilanden-Stichtse-V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H-01 College van B&amp;amp;W - Reactie op brief B-15 (ingekomen stuk april 2019) Beleidsrapportage 7 - Mijn kwaliteit van leven april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Reactie-op-brief-B-15-ingekomen-stuk-april-2019-Beleidsrapportage-7-Mijn-kwaliteit-van-leven-apr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H-02 College van B&amp;amp;W - Reactie op brief B-04 (ingekomen stuk april 2019) de Watertoren in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College-van-B-W-Reactie-op-brief-B-04-ingekomen-stuk-april-2019-de-Watertoren-in-Breuk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Adviesraad Sociaal Domein - 
              <text:s/>
              Jaarverslag 2018 Definitief - 20190616
              <text:span text:style-name="T3"/>
            </text:p>
            <text:p text:style-name="P7"/>
          </table:table-cell>
          <table:table-cell table:style-name="Table4.A2" office:value-type="string">
            <text:p text:style-name="P8">16-05-2019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Adviesraad-Sociaal-Domein-Jaarverslag-2018-Definitief-201906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Bibliotheek AVV - jaarverslag-2018 - 20190522
              <text:span text:style-name="T3"/>
            </text:p>
            <text:p text:style-name="P7"/>
          </table:table-cell>
          <table:table-cell table:style-name="Table4.A2" office:value-type="string">
            <text:p text:style-name="P8">22-05-2019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Bibliotheek-AVV-jaarverslag-2018-201905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Bijlage - SAVE MiddenNederland, bevindingen en aanbevelingen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Bijlage-SAVE-MiddenNederland-bevindingen-en-aanbeve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Kennisplatform Veehouderij en humane gezondheid - Folder over aanbod Kennisplatform Veehouderij en humane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23-05-2019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Kennisplatform-Veehouderij-en-humane-gezondheid-Folder-over-aanbod-Kennisplatform-Veehouderij-en-humane-gezon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A-10 UN Women Nederland - Orange the World Campagne - 20190526
              <text:span text:style-name="T3"/>
            </text:p>
            <text:p text:style-name="P7"/>
          </table:table-cell>
          <table:table-cell table:style-name="Table4.A2" office:value-type="string">
            <text:p text:style-name="P8">27-05-2019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UN-Women-Nederland-Orange-the-World-Campagne-201905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A-12 Bijlage B&amp;amp;W Voorstel IBT toezichtbrief provincie Utrecht 
              <text:s/>
              20190528.pdf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Bijlage-B-W-Voorstel-IBT-toezichtbrief-provincie-Utrecht-20190528-pd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Lijst ingekomen stukken 
              <text:s/>
              mei 2019
              <text:span text:style-name="T3"/>
            </text:p>
            <text:p text:style-name="P7"/>
          </table:table-cell>
          <table:table-cell table:style-name="Table4.A2" office:value-type="string">
            <text:p text:style-name="P8">03-06-2019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me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IBT toezichtbrief provincie Utrecht Beoordeling - Uitvoering Archiefwet 2017-2018 - 20190528_Geredigeerd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Archiefwet-2017-2018-20190528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A-12 IBT toezichtbrief provincie Utrecht Beoordeling - Huisvesting vergunninghouders tweede helft 2018_Geredigeerd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Huisvesting-vergunninghouders-tweede-helft-2018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A-12 IBT toezichtbrief provincie Utrecht - Beoordeling uitvoering omgevingsrecht 2017-2018 - 20190528_Geredigeerd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omgevingsrecht-2017-2018-2019052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A-11 Gemeenteraad Bunschoten - Motie Denk aan de ambulante handel - 20190527_Geredigeerd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Gemeenteraad-Bunschoten-Motie-Denk-aan-de-ambulante-handel-20190527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A-08 Dorpsvereniging Filopers - Motie Onderzoek laagfrequent geluid windturbines (gemeente Hoeksche Waard) + bijlagen - 20190513_Geredigeerd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Dorpsvereniging-Filopers-Motie-Onderzoek-laagfrequent-geluid-windturbines-gemeente-Hoeksche-Waard-bijlagen-2019051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A-05 Gemeente Weesp - Informatie over de ambtelijke fusie tussen gemeentes Weesp en Amsterdam - 20190517_Geredigeerd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31-05-2019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-Weesp-Informatie-over-de-ambtelijke-fusie-tussen-gemeentes-Weesp-en-Amsterdam-20190517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C-02 Inwoner - Zienswijze Bp Harmonieplein_Geredigeerd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02-08-2019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2-Inwoner-Zienswijze-Bp-Harmonieplein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5" meta:object-count="0" meta:page-count="4" meta:paragraph-count="147" meta:word-count="411" meta:character-count="2784" meta:non-whitespace-character-count="2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