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" text:style-name="Internet_20_link" text:visited-style-name="Visited_20_Internet_20_Link">
              <text:span text:style-name="ListLabel_20_28">
                <text:span text:style-name="T8">1 08 - augustus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"/>
        08 - augustus 2018
        <text:bookmark-end text:name="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B-06 Ondernemers Harmonieplein- Zorgen over sluiting plein 41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Ondernemers-Harmonieplein-Zorgen-over-sluiting-plein-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H-02 College - Reactie op brf (aug B-06) aan ondernemers Harmonieplein inzake zorgen over sluiting plein 41.pdf
              <text:span text:style-name="T3"/>
            </text:p>
            <text:p text:style-name="P7"/>
          </table:table-cell>
          <table:table-cell table:style-name="Table4.A2" office:value-type="string">
            <text:p text:style-name="P8">30-08-2018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Reactie-op-brf-aug-B-06-aan-ondernemers-Harmonieplein-inzake-zorgen-over-sluiting-plein-41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 - Lijst ingekomen stukken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04-09-2018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augustus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Gemeente Waalwijk - Motie vreemd aan de orde kinderpardon 
              <text:s/>
              7 juni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Waalwijk-Motie-vreemd-aan-de-orde-kinderpardon-7-juni-2018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Ministerie van BiZa en Koninkrijksrelaties - Circulaire wijz. bezoldingsbedr. college en bedrag tegemoetk. ziektekosten raadsleden_Geredigeerd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Ministerie-van-BiZa-en-Koninkrijksrelaties-Circulaire-wijz-bezoldingsbedr-college-en-bedrag-tegemoetk-ziektekosten-raadsleden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H-01 College - Reactie op brf B-21 (juni) inzake verheldering aanvraag omgevingsvergunning kinderdagverblijf Julianaweg 23, Maarssen_Geredigeerd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Reactie-op-brf-B-21-juni-inzake-verheldering-aanvraag-omgevingsvergunning-kinderdagverblijf-Julianaweg-23-Maarssen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B-06 Brf Ondernemers Harmonieplein- Zorgen over sluiting plein 41_Geredigeerd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rf-Ondernemers-Harmonieplein-Zorgen-over-sluiting-plein-41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B-04 Waternet - Reactie Waternet op B-03 inzake aanleg persleiding maarssen-dorp_Geredigeerd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Waternet-Reactie-Waternet-op-B-03-inzake-aanleg-persleiding-maarssen-dorp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B-02 - PAUW Bedrijven Brief 18.17 EU + Bijl. aan raad - Aanbieding Jaarrapport 2017 d.d. 20180712_Geredigeerd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PAUW-Bedrijven-Brief-18-17-EU-Bijl-aan-raad-Aanbieding-Jaarrapport-2017-d-d-20180712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A-03 VNG - Ledenbrief Openstelling vacatures in College voor Arbeidszaken en Commissie Europa en Internationaal_Geredigeerd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NG-Ledenbrief-Openstelling-vacatures-in-College-voor-Arbeidszaken-en-Commissie-Europa-en-Internationaal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33" meta:character-count="1578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