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85" text:style-name="Internet_20_link" text:visited-style-name="Visited_20_Internet_20_Link">
              <text:span text:style-name="ListLabel_20_28">
                <text:span text:style-name="T8">1 1. januari 2024 - Raad 30 januari 2024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85"/>
        1. januari 2024 - Raad 30 januari 2024
        <text:bookmark-end text:name="28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19-01-2024 15:42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Armoedefonds - aanbieding rapport Armoedefonds (inc rapport)
              <text:span text:style-name="T3"/>
            </text:p>
            <text:p text:style-name="P7"/>
          </table:table-cell>
          <table:table-cell table:style-name="Table4.A2" office:value-type="string">
            <text:p text:style-name="P8">05-01-2024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842,17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Armoedefonds-aanbieding-rapport-Armoedefonds-inc-rappor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Dhr Van 't Hof - woningen boven Aldi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05-01-2024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Dhr-Van-t-Hof-woningen-boven-Aldi-Breukel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G-A-01 Recreatieschap Stichtse Groenlanden - Aanbiedingsbrief raden en staten 1e begrotingswijziging SGL 2023 definitief_Geredigeerd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595,95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1-Recreatieschap-Stichtse-Groenlanden-Aanbiedingsbrief-raden-en-staten-1e-begrotingswijziging-SGL-2023-definitief-Geredig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G-D-02 Recreatieschap Stichtse Groenlanden - Aanbiedingsbrief aan raden en Staten inzake wijziging GR_Geredigeerd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12-01-2024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2-Recreatieschap-Stichtse-Groenlanden-Aanbiedingsbrief-aan-raden-en-Staten-inzake-wijziging-GR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F-03 College van B&amp;amp;W - reactie C-01 en C-02 dec 22 inzake Openbare Verlichting - 20240115_Geredigeerd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4,57 MB</text:p>
          </table:table-cell>
          <table:table-cell table:style-name="Table4.A2" office:value-type="string">
            <text:p text:style-name="P33">
              <text:a xlink:type="simple" xlink:href="https://raadsinformatie.stichtsevecht.nl//Documenten/F-03-College-van-B-W-reactie-C-01-en-C-02-dec-22-inzake-Openbare-Verlichting-20240115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C-01 Inwoners - betrouwbaar communiceren met de gemeente - 20240115
              <text:span text:style-name="T3"/>
            </text:p>
            <text:p text:style-name="P7"/>
          </table:table-cell>
          <table:table-cell table:style-name="Table4.A2" office:value-type="string">
            <text:p text:style-name="P8">15-01-2024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Inwoners-betrouwbaar-communiceren-met-de-gemeente-202401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G-A-03 ODrU - Vastgestelde Kadernota 2025 en Uurtarief 2024 - 20240112_Geredigeerd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3,45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A-03-ODrU-Vastgestelde-Kadernota-2025-en-Uurtarief-2024-20240112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C-02 Inwoner - Idee van een bewoner inzake schonere en veiligere winkelcentra Maarssen en Breukelen - 20240109
              <text:span text:style-name="T3"/>
            </text:p>
            <text:p text:style-name="P7"/>
          </table:table-cell>
          <table:table-cell table:style-name="Table4.A2" office:value-type="string">
            <text:p text:style-name="P8">17-01-2024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2-Inwoner-Idee-van-een-bewoner-inzake-schonere-en-veiligere-winkelcentra-Maarssen-en-Breukelen-2024010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A-06 Provincie Utrecht - Jaarverslag 2023 van de commissaris van de Koning in Utrecht - 20240118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Provincie-Utrecht-Jaarverslag-2023-van-de-commissaris-van-de-Koning-in-Utrecht-20240118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C-03 Diverse inwoners - Verzoek regelmatig geïnformeerd te worden over vierde aanvliegroute Schiphol - 20240118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3-Diverse-inwoners-Verzoek-regelmatig-geinformeerd-te-worden-over-vierde-aanvliegroute-Schiphol-20240118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G-D-04 Recreatieschap Stichtse Groenlanden - 1e begrotingswijziging 2023 en de Ontwerp Kadernota 2025 - 20240118_Geredigeerd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G-D-04-Recreatieschap-Stichtse-Groenlanden-1e-begrotingswijziging-2023-en-de-Ontwerp-Kadernota-2025-20240118-Geredig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Lijst ingekomen stukken januari 2024
              <text:span text:style-name="T3"/>
            </text:p>
            <text:p text:style-name="P7"/>
          </table:table-cell>
          <table:table-cell table:style-name="Table4.A2" office:value-type="string">
            <text:p text:style-name="P8">18-01-2024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4-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C-04 Buurtbewoners Zandpad - petitie Zandpad 20240119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617,93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4-Buurtbewoners-Zandpad-petitie-Zandpa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E-01 - dhr Van 't Hof - vragen afhandeling Ingekomen stuk F-04 C01 en C02 dec 22 op 15-1-2024
              <text:span text:style-name="T3"/>
            </text:p>
            <text:p text:style-name="P7"/>
          </table:table-cell>
          <table:table-cell table:style-name="Table4.A2" office:value-type="string">
            <text:p text:style-name="P8">19-01-2024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E-01-dhr-Van-t-Hof-vragen-afhandeling-Ingekomen-stuk-F-04-C01-en-C02-dec-22-op-15-1-202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1" meta:object-count="0" meta:page-count="3" meta:paragraph-count="105" meta:word-count="312" meta:character-count="1991" meta:non-whitespace-character-count="1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1182549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1182549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