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7" text:style-name="Internet_20_link" text:visited-style-name="Visited_20_Internet_20_Link">
              <text:span text:style-name="ListLabel_20_28">
                <text:span text:style-name="T8">1 10. oktober 2021 - raad 21 december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"/>
        10. oktober 2021 - raad 21 december 2021
        <text:bookmark-end text:name="2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02-11-2021 10:58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Dik van 't Hof - Openstaande beantwoording op ingekomen stukken - 20211023
              <text:span text:style-name="T3"/>
            </text:p>
            <text:p text:style-name="P7"/>
          </table:table-cell>
          <table:table-cell table:style-name="Table4.A2" office:value-type="string">
            <text:p text:style-name="P8">25-10-2021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k-van-t-Hof-Openstaande-beantwoording-op-ingekomen-stukken-20211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Verlenging overgangsafspraken van Wmo naar Wlz -20211026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edenbrief-Verlenging-overgangsafspraken-van-Wmo-naar-Wlz-20211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Inwoner - Burger en welzijn, wat doen we met 5-G en wat doet het met ons -20211026_Geredigeerd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Burger-en-welzijn-wat-doen-we-met-5-G-en-wat-doet-het-met-ons-20211026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Utrechtse burgemeesters - Negatieve gevolgen effecten herverdeling Gemeentefonds - 20211015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Utrechtse-burgemeesters-Negatieve-gevolgen-effecten-herverdeling-Gemeentefonds-20211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oktober 2021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1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40" meta:character-count="864" meta:non-whitespace-character-count="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