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6" text:style-name="Internet_20_link" text:visited-style-name="Visited_20_Internet_20_Link">
              <text:span text:style-name="ListLabel_20_28">
                <text:span text:style-name="T8">1 12. december 2020 - raad 15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6"/>
        12. december 2020 - raad 15 december 2020
        <text:bookmark-end text:name="1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04-12-2020 14:11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ledenbrief - Actuele ontwikkelingen coronacrisis -20201202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Actuele-ontwikkelingen-coronacrisis-20201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ledenbrief - VNG Model Verordening bekostiging leerlingenvervoer (nieuw) -20201202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VNG-ledenbrief-VNG-Model-Verordening-bekostiging-leerlingenvervoer-nieuw-202012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B. Boonstra - Overlast en gezondheidsrisico's door houtkachels -20201203_Geredigeerd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B-Boonstra-Overlast-en-gezondheidsrisico-s-door-houtkachels-20201203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ledenbrief - Voorbereiding ALV 12 februari 2021 stand van zaken 3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Voorbereiding-ALV-12-februari-2021-stand-van-zaken-3-dec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VNG ledenbrief - Data delen en open maken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ledenbrief-Data-delen-en-open-maken-202012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december 
              <text:s/>
              2020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dec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47" meta:character-count="941" meta:non-whitespace-character-count="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