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 05 -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2 04 - april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25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26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27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28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29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36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37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38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39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40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41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42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43" Type="http://schemas.openxmlformats.org/officeDocument/2006/relationships/hyperlink" Target="https://raadsinformatie.stichtsevecht.nl//Documenten/Ingekomen-stukken/overzicht-ingekomen-stukken/Lijst-ingekomen-stukken-mei-2019-1.pdf" TargetMode="External" /><Relationship Id="rId44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45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46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47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54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55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56" Type="http://schemas.openxmlformats.org/officeDocument/2006/relationships/hyperlink" Target="https://raadsinformatie.stichtsevecht.nl//Documenten/Ingekomen-stukken/overzicht-ingekomen-stukken/C-02-Inwoner-Zienswijze-Bp-Harmonieplein-Geredigeerd.pdf" TargetMode="External" /><Relationship Id="rId57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58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59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60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61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62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63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64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65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66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67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68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69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70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71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78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79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80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81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82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83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84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85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86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87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88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89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