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3" text:style-name="Internet_20_link" text:visited-style-name="Visited_20_Internet_20_Link">
              <text:span text:style-name="ListLabel_20_28">
                <text:span text:style-name="T8">1 01. Januari 2022 - raad 1 februari 2022</text:span>
              </text:span>
            </text:a>
          </text:p>
        </text:list-item>
        <text:list-item>
          <text:p text:style-name="P2" loext:marker-style-name="T5">
            <text:a xlink:type="simple" xlink:href="#219" text:style-name="Internet_20_link" text:visited-style-name="Visited_20_Internet_20_Link">
              <text:span text:style-name="ListLabel_20_28">
                <text:span text:style-name="T8">2 01. Januari 2022 - raad 8 maart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3"/>
        01. Januari 2022 - raad 1 februari 2022
        <text:bookmark-end text:name="21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06-07-2022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Nazending Extra ALV 13 januari 2022 -20220104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Nazending-Extra-ALV-13-januari-2022-202201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- Tweede nazending Extra ALV 13 januari 2022 -20220112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Tweede-nazending-Extra-ALV-13-januari-2022-202201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- Lbr. 22_003 - Wijziging VNG Model Huisvestingsverordening; toevoeging regels opkoopbescherming - 20220117
              <text:span text:style-name="T3"/>
            </text:p>
            <text:p text:style-name="P7"/>
          </table:table-cell>
          <table:table-cell table:style-name="Table4.A2" office:value-type="string">
            <text:p text:style-name="P8">17-01-2022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2-003-Wijziging-VNG-Model-Huisvestingsverordening-toevoeging-regels-opkoopbescherming-202201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Gemeente Dongen - Aangenomen motie Transitievisie Warmte -20220114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2,51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Gemeente-Dongen-Aangenomen-motie-Transitievisie-Warmte-202201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F-01 College van B&amp;amp;W - Reactie Boardletter 2021 - 20220119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Boardletter-2021-202201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Publieke Sector Accountants - Boardletter 2021 Gemeente Stichtse Vecht (def) - 20220119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ublieke-Sector-Accountants-Boardletter-2021-Gemeente-Stichtse-Vecht-def-202201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A-08 COC Nidden Nederland - Regenboogstembusakkoord 2022 - 20220121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COC-Nidden-Nederland-Regenboogstembusakkoord-2022-202201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LTO Noord - Reactie LTO Noord en Agrarische Collectieven op niet tekenen Pact Groen Groeit Mee -20220104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LTO-Noord-Reactie-LTO-Noord-en-Agrarische-Collectieven-op-niet-tekenen-Pact-Groen-Groeit-Mee-202201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C-01 D. van 't Hof - Openstaande brieven Brooklyn Bridge Breukelen - 20220120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-van-t-Hof-Openstaande-brieven-Brooklyn-Bridge-Breukelen-202201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F-01 College van B&amp;amp;W - Raadsbrief Normenkader Stichtse Vecht 2021 - 20220125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aadsbrief-Normenkader-Stichtse-Vecht-2021-202201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A-05 Rekenkamercommissie - Verslag 2021-Jaarplan 2022 versie 18-1-2022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Rekenkamercommissie-Verslag-2021-Jaarplan-2022-versie-18-1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januari 2022 -DEF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2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"/>
        01. Januari 2022 - raad 8 maart 2022
        <text:bookmark-end text:name="219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01-02-2022 12:12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VNG - Lbr. 21_086 - VNG Model Marktverordening (nieuw); aanpassingen aan Europese Dienstenrichtlijn en Dienstenwet - 20220121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VNG-Lbr-21-086-VNG-Model-Marktverordening-nieuw-aanpassingen-aan-Europese-Dienstenrichtlijn-en-Dienstenwet-2022012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D-01 Inwoners - Bezwaar maken tegen het beleid concept woonwagenbeleid - 20220124_Geredigeerd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D-01-Inwoners-Bezwaar-maken-tegen-het-beleid-concept-woonwagenbeleid-20220124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VNG - Lbr nr_ 22_004 LOGA 22_01 - Nieuwe artikelen cao 2021-2022 - 20220128
              <text:span text:style-name="T3"/>
            </text:p>
            <text:p text:style-name="P7"/>
          </table:table-cell>
          <table:table-cell table:style-name="Table6.A2" office:value-type="string">
            <text:p text:style-name="P8">28-01-2022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VNG-Lbr-nr-22-004-LOGA-22-01-Nieuwe-artikelen-cao-2021-2022-20220128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VNG - Lbr.nr. 22_006 LOGA _ 22_03 - Salarisbrief cao 2021-2022 - 20220128
              <text:span text:style-name="T3"/>
            </text:p>
            <text:p text:style-name="P7"/>
          </table:table-cell>
          <table:table-cell table:style-name="Table6.A2" office:value-type="string">
            <text:p text:style-name="P8">28-01-2022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br-nr-22-006-LOGA-22-03-Salarisbrief-cao-2021-2022-20220128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A-04 Nakad Law - Consultatie EU Commissie over de Rule of Law - 20220128 - 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31-01-2022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Nakad-Law-Consultatie-EU-Commissie-over-de-Rule-of-Law-2022012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C-01 Vechtplassencommissie - Bestemmingsplan Garsten-Noord -20220131
              <text:span text:style-name="T3"/>
            </text:p>
            <text:p text:style-name="P7"/>
          </table:table-cell>
          <table:table-cell table:style-name="Table6.A2" office:value-type="string">
            <text:p text:style-name="P8">31-01-2022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Vechtplassencommissie-Bestemmingsplan-Garsten-Noord-2022013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Lijst ingekomen stukken januari 2022
              <text:span text:style-name="T3"/>
            </text:p>
            <text:p text:style-name="P7"/>
          </table:table-cell>
          <table:table-cell table:style-name="Table6.A2" office:value-type="string">
            <text:p text:style-name="P8">31-01-2022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anuari-2022-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2" meta:object-count="0" meta:page-count="4" meta:paragraph-count="149" meta:word-count="424" meta:character-count="2598" meta:non-whitespace-character-count="2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