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7" text:style-name="Internet_20_link" text:visited-style-name="Visited_20_Internet_20_Link">
              <text:span text:style-name="ListLabel_20_28">
                <text:span text:style-name="T8">1 8. augustus 2024 - Raad 1 oktober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7"/>
        8. augustus 2024 - Raad 1 oktober 2024
        <text:bookmark-end text:name="3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24-02-2025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Rekenkamer Stichtse Vecht - Rapport Rekenkamer - onderzoek naar regievoering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Rekenkamer-Stichtse-Vecht-Rapport-Rekenkamer-onderzoek-naar-regievo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Graag Gedaan en HiP Helpt - persbericht Fusie Graag Gedaan &amp;amp; Hip Helpt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Graag-Gedaan-en-HiP-Helpt-persbericht-Fusie-Graag-Gedaan-Hip-Hel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C-01 Inwoner - Verzoek om woningnood en woningverhuur aan te pakken - 20240829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Verzoek-om-woningnood-en-woningverhuur-aan-te-pakken-202408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Lijst ingekomen stukken augustus 2024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119" meta:character-count="715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