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16:26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 en amendementen</text:p>
          </table:table-cell>
        </table:table-row>
        <table:table-row table:style-name="Table2.2">
          <table:table-cell table:style-name="Table2.A1" office:value-type="string">
            <text:p text:style-name="P4">
              Periode: 3463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4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895615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895615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