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07:10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 en amendementen</text:p>
          </table:table-cell>
        </table:table-row>
        <table:table-row table:style-name="Table2.2">
          <table:table-cell table:style-name="Table2.A1" office:value-type="string">
            <text:p text:style-name="P4">
              Periode: 3520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1951308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1951308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