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6" text:style-name="Internet_20_link" text:visited-style-name="Visited_20_Internet_20_Link">
              <text:span text:style-name="ListLabel_20_28">
                <text:span text:style-name="T8">1 2016 -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6"/>
        2016 - Advies aan college van B&amp;amp;W over zorg, hulp, werk, inkomen en jeugdhulp
        <text:bookmark-end text:name="1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20-09-2021 13:25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162209WMOLAS Tussentijdse evaluatie beleidsplannen StV concept 06-09-2016 versie met gemarkeerde tekst_Geredigeerd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5,79 MB</text:p>
          </table:table-cell>
          <table:table-cell table:style-name="Table4.A2" office:value-type="string">
            <text:p text:style-name="P33">
              <text:a xlink:type="simple" xlink:href="https://raadsinformatie.stichtsevecht.nl//Documenten/162209WMOLAS-Tussentijdse-evaluatie-beleidsplannen-StV-concept-06-09-2016-versie-met-gemarkeerde-teks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44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