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
                  1 Vergaderschema 2022 en uitgangspunten 
                  <text:s/>
                  voor vergaderrooster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Vergaderschema 2022 en uitgangspunten 
        <text:s/>
        voor vergaderrooster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08-09-2022 10:53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Vergaderschema 2022 (2e wijziging)
              <text:span text:style-name="T3"/>
            </text:p>
            <text:p text:style-name="P7"/>
          </table:table-cell>
          <table:table-cell table:style-name="Table4.A2" office:value-type="string">
            <text:p text:style-name="P8">03-05-2022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gaderschema-2022-2e-wijzi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Uitgangspunten voor vergaderrooster. 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Uitgangspunten-voor-vergaderrooster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7" meta:character-count="505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