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Relationship Id="rId201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02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03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04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05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06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207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208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209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210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211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212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213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214" Type="http://schemas.openxmlformats.org/officeDocument/2006/relationships/hyperlink" Target="https://raadsinformatie.stichtsevecht.nl//Documenten/Raadsvragen/ex.-art.-42-vragen-rvo/010-Antw-Vragen-J-Toonen-PvdA-N201-20190312.pdf" TargetMode="External" /><Relationship Id="rId215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216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217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218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219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220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221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222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223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224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225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226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227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234" Type="http://schemas.openxmlformats.org/officeDocument/2006/relationships/hyperlink" Target="https://raadsinformatie.stichtsevecht.nl//Documenten/Raadsvragen/ex.-art.-42-vragen-rvo/029-Vragen-W-Ubaghs-Hazeslinger-20190419.pdf" TargetMode="External" /><Relationship Id="rId235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236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237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238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239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240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241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242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243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244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245" Type="http://schemas.openxmlformats.org/officeDocument/2006/relationships/hyperlink" Target="https://raadsinformatie.stichtsevecht.nl//Documenten/Raadsvragen/ex.-art.-42-vragen-rvo/029-Antw-Vragen-W-Ubaghs-Hazeslinger-20190514.pdf" TargetMode="External" /><Relationship Id="rId246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247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248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249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250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251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252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253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254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255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256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257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258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259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260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261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262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263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264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265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266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267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268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269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270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271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272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273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274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275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276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277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278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279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280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281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288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289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290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291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292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293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294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295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296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297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298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299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300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301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302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303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304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305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306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307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308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309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310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311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312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313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314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315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316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317" Type="http://schemas.openxmlformats.org/officeDocument/2006/relationships/hyperlink" Target="https://raadsinformatie.stichtsevecht.nl//Documenten/Raadsvragen/ex.-art.-42-vragen-rvo/086-Vragen-W-Ubaghs-PVV-Strooizout-20191111.pdf" TargetMode="External" /><Relationship Id="rId318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319" Type="http://schemas.openxmlformats.org/officeDocument/2006/relationships/hyperlink" Target="https://raadsinformatie.stichtsevecht.nl//Documenten/Raadsvragen/ex.-art.-42-vragen-rvo/085-Antw-Vragen-W-Ubaghs-PVV-Datalek-20191113.pdf" TargetMode="External" /><Relationship Id="rId320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321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322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323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324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325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326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327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328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329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330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331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332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333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