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5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6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7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8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9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36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37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38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39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40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41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42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43" Type="http://schemas.openxmlformats.org/officeDocument/2006/relationships/hyperlink" Target="https://raadsinformatie.stichtsevecht.nl//Documenten/Raadsvragen/ex.-art.-42-vragen-rvo/010-Antw-Vragen-J-Toonen-PvdA-N201-20190312.pdf" TargetMode="External" /><Relationship Id="rId44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45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46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47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54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55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56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57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58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59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60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61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62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63" Type="http://schemas.openxmlformats.org/officeDocument/2006/relationships/hyperlink" Target="https://raadsinformatie.stichtsevecht.nl//Documenten/Raadsvragen/ex.-art.-42-vragen-rvo/029-Vragen-W-Ubaghs-Hazeslinger-20190419.pdf" TargetMode="External" /><Relationship Id="rId64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65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66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67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68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69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70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71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78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79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80" Type="http://schemas.openxmlformats.org/officeDocument/2006/relationships/hyperlink" Target="https://raadsinformatie.stichtsevecht.nl//Documenten/Raadsvragen/ex.-art.-42-vragen-rvo/029-Antw-Vragen-W-Ubaghs-Hazeslinger-20190514.pdf" TargetMode="External" /><Relationship Id="rId81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82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83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84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85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86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87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88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89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90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91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92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93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94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95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96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97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98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99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100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101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108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109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110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111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112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113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114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115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116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117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118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119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120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121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122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123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124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125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126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127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128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129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130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131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132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133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134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135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136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137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144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145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146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147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148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149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150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151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152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153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154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155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156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157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158" Type="http://schemas.openxmlformats.org/officeDocument/2006/relationships/hyperlink" Target="https://raadsinformatie.stichtsevecht.nl//Documenten/Raadsvragen/ex.-art.-42-vragen-rvo/086-Vragen-W-Ubaghs-PVV-Strooizout-20191111.pdf" TargetMode="External" /><Relationship Id="rId159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160" Type="http://schemas.openxmlformats.org/officeDocument/2006/relationships/hyperlink" Target="https://raadsinformatie.stichtsevecht.nl//Documenten/Raadsvragen/ex.-art.-42-vragen-rvo/085-Antw-Vragen-W-Ubaghs-PVV-Datalek-20191113.pdf" TargetMode="External" /><Relationship Id="rId161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162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163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164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165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166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167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168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169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170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171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172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173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174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