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2" text:style-name="Internet_20_link" text:visited-style-name="Visited_20_Internet_20_Link">
              <text:span text:style-name="ListLabel_20_28">
                <text:span text:style-name="T8">1 Ex. art. 42 vragen RvO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17-05-2023 11:12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006. Antw.+Vr. Big brown Data - Sarah van Lindenberg-Hess (CDA) - 20220331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4.A2" office:value-type="string">
            <text:p text:style-name="P8">05-04-2022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4.A2" office:value-type="string">
            <text:p text:style-name="P8">05-07-2022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20-09-2022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4.A2" office:value-type="string">
            <text:p text:style-name="P8">17-10-2022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4.A2" office:value-type="string">
            <text:p text:style-name="P8">24-11-2022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4.A2" office:value-type="string">
            <text:p text:style-name="P8">24-01-2023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4.A2" office:value-type="string">
            <text:p text:style-name="P8">20-12-2022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4.A2" office:value-type="string">
            <text:p text:style-name="P8">21-12-2022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4.A2" office:value-type="string">
            <text:p text:style-name="P8">17-05-2023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7" meta:object-count="0" meta:page-count="5" meta:paragraph-count="243" meta:word-count="801" meta:character-count="4869" meta:non-whitespace-character-count="43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